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1B07" w14:textId="2DD5AB7B" w:rsidR="007615C0" w:rsidRPr="007615C0" w:rsidRDefault="007615C0" w:rsidP="007615C0">
      <w:pPr>
        <w:jc w:val="center"/>
        <w:rPr>
          <w:sz w:val="36"/>
          <w:szCs w:val="36"/>
        </w:rPr>
      </w:pPr>
      <w:r w:rsidRPr="007615C0">
        <w:rPr>
          <w:sz w:val="36"/>
          <w:szCs w:val="36"/>
        </w:rPr>
        <w:t>Continuing Education for Grand West Estates Owners Association (GWEOA) Members</w:t>
      </w:r>
    </w:p>
    <w:p w14:paraId="68E0F4EB" w14:textId="77777777" w:rsidR="007615C0" w:rsidRDefault="007615C0"/>
    <w:p w14:paraId="03825B81" w14:textId="77777777" w:rsidR="007615C0" w:rsidRDefault="007615C0"/>
    <w:p w14:paraId="30B3861D" w14:textId="5EDD18CB" w:rsidR="007615C0" w:rsidRPr="007615C0" w:rsidRDefault="007615C0" w:rsidP="007615C0">
      <w:pPr>
        <w:spacing w:line="276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7615C0">
        <w:rPr>
          <w:color w:val="000000"/>
          <w:sz w:val="28"/>
          <w:szCs w:val="28"/>
          <w:shd w:val="clear" w:color="auto" w:fill="FFFFFF"/>
        </w:rPr>
        <w:t>The Colorado Common Interest Ownership Act (CCIOA) is a set of laws that govern the formation, management, powers, and operation of common interest communities (HOAs) in Colorado.</w:t>
      </w:r>
      <w:r w:rsidRPr="007615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CCIOA </w:t>
      </w:r>
      <w:r w:rsidRPr="007615C0">
        <w:rPr>
          <w:rStyle w:val="apple-converted-space"/>
          <w:color w:val="000000"/>
          <w:sz w:val="28"/>
          <w:szCs w:val="28"/>
          <w:shd w:val="clear" w:color="auto" w:fill="FFFFFF"/>
        </w:rPr>
        <w:t>,</w:t>
      </w:r>
      <w:proofErr w:type="gramEnd"/>
      <w:r w:rsidRPr="007615C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along with an HOA’s Declaration of Covenants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(Declaration)</w:t>
      </w:r>
      <w:r w:rsidRPr="007615C0">
        <w:rPr>
          <w:rStyle w:val="apple-converted-space"/>
          <w:color w:val="000000"/>
          <w:sz w:val="28"/>
          <w:szCs w:val="28"/>
          <w:shd w:val="clear" w:color="auto" w:fill="FFFFFF"/>
        </w:rPr>
        <w:t>, are the principal governance documents. Additional rules and policies, some mandated by CCIOA, are developed to provide guidance to both the HOA, managed by a Board of Directors, and property owners subject to an HOA’s requirements.</w:t>
      </w:r>
    </w:p>
    <w:p w14:paraId="79FD7A1D" w14:textId="02D15E71" w:rsidR="007615C0" w:rsidRDefault="007615C0" w:rsidP="007615C0">
      <w:pPr>
        <w:spacing w:line="276" w:lineRule="auto"/>
        <w:rPr>
          <w:sz w:val="28"/>
          <w:szCs w:val="28"/>
        </w:rPr>
      </w:pPr>
      <w:r w:rsidRPr="007615C0">
        <w:rPr>
          <w:sz w:val="28"/>
          <w:szCs w:val="28"/>
        </w:rPr>
        <w:t xml:space="preserve">The Colorado Common Interest Ownership Act (CCIOA) requires that HOAs provide annual </w:t>
      </w:r>
      <w:r w:rsidRPr="007615C0">
        <w:rPr>
          <w:sz w:val="28"/>
          <w:szCs w:val="28"/>
        </w:rPr>
        <w:t>e</w:t>
      </w:r>
      <w:r w:rsidRPr="007615C0">
        <w:rPr>
          <w:sz w:val="28"/>
          <w:szCs w:val="28"/>
        </w:rPr>
        <w:t xml:space="preserve">ducation to members. </w:t>
      </w:r>
      <w:r>
        <w:rPr>
          <w:sz w:val="28"/>
          <w:szCs w:val="28"/>
        </w:rPr>
        <w:t xml:space="preserve">Since a common complaint is that HOA’s overreach and infringe on individual property rights, it is helpful or HOA members to be reminded about things that cannot be controlled </w:t>
      </w:r>
      <w:proofErr w:type="gramStart"/>
      <w:r>
        <w:rPr>
          <w:sz w:val="28"/>
          <w:szCs w:val="28"/>
        </w:rPr>
        <w:t>or  prohibited</w:t>
      </w:r>
      <w:proofErr w:type="gramEnd"/>
      <w:r>
        <w:rPr>
          <w:sz w:val="28"/>
          <w:szCs w:val="28"/>
        </w:rPr>
        <w:t xml:space="preserve"> by an HOA in Colorado.</w:t>
      </w:r>
    </w:p>
    <w:p w14:paraId="7649330F" w14:textId="77777777" w:rsidR="007615C0" w:rsidRDefault="007615C0" w:rsidP="007615C0">
      <w:pPr>
        <w:spacing w:line="276" w:lineRule="auto"/>
        <w:rPr>
          <w:sz w:val="28"/>
          <w:szCs w:val="28"/>
        </w:rPr>
      </w:pPr>
    </w:p>
    <w:p w14:paraId="205C57EB" w14:textId="4DBA3EA1" w:rsidR="007615C0" w:rsidRDefault="007615C0" w:rsidP="007615C0">
      <w:pPr>
        <w:spacing w:line="276" w:lineRule="auto"/>
        <w:rPr>
          <w:sz w:val="28"/>
          <w:szCs w:val="28"/>
        </w:rPr>
      </w:pPr>
      <w:r w:rsidRPr="007615C0">
        <w:rPr>
          <w:sz w:val="28"/>
          <w:szCs w:val="28"/>
        </w:rPr>
        <w:t xml:space="preserve"> Altitude Community Law </w:t>
      </w:r>
      <w:r>
        <w:rPr>
          <w:sz w:val="28"/>
          <w:szCs w:val="28"/>
        </w:rPr>
        <w:t xml:space="preserve">(GWEOA’s go-to attorney for HOA issues) has prepared the following webinar </w:t>
      </w:r>
      <w:proofErr w:type="gramStart"/>
      <w:r>
        <w:rPr>
          <w:sz w:val="28"/>
          <w:szCs w:val="28"/>
        </w:rPr>
        <w:t>titled :</w:t>
      </w:r>
      <w:proofErr w:type="gramEnd"/>
    </w:p>
    <w:p w14:paraId="282F88BF" w14:textId="187F82C8" w:rsidR="007615C0" w:rsidRPr="007615C0" w:rsidRDefault="007615C0" w:rsidP="007615C0">
      <w:pPr>
        <w:spacing w:after="0" w:line="276" w:lineRule="auto"/>
        <w:outlineLvl w:val="1"/>
        <w:rPr>
          <w:rFonts w:ascii="Source Sans Pro" w:eastAsia="Times New Roman" w:hAnsi="Source Sans Pro" w:cs="Times New Roman"/>
          <w:b/>
          <w:bCs/>
          <w:caps/>
          <w:color w:val="6A6C71"/>
          <w:spacing w:val="15"/>
          <w:kern w:val="0"/>
          <w:sz w:val="36"/>
          <w:szCs w:val="36"/>
          <w14:ligatures w14:val="none"/>
        </w:rPr>
      </w:pPr>
      <w:hyperlink r:id="rId4" w:history="1">
        <w:r w:rsidRPr="007615C0">
          <w:rPr>
            <w:rStyle w:val="Hyperlink"/>
            <w:rFonts w:ascii="Source Sans Pro" w:eastAsia="Times New Roman" w:hAnsi="Source Sans Pro" w:cs="Times New Roman"/>
            <w:b/>
            <w:bCs/>
            <w:caps/>
            <w:spacing w:val="15"/>
            <w:kern w:val="0"/>
            <w:sz w:val="36"/>
            <w:szCs w:val="36"/>
            <w14:ligatures w14:val="none"/>
          </w:rPr>
          <w:t>THOU SHALL NOT . . . A REFRESHER ON ALL THE ITEMS ASSOCIATIONS CANNOT PROHIBIT</w:t>
        </w:r>
        <w:r w:rsidRPr="007615C0">
          <w:rPr>
            <w:rStyle w:val="Hyperlink"/>
            <w:rFonts w:ascii="Source Sans Pro" w:eastAsia="Times New Roman" w:hAnsi="Source Sans Pro" w:cs="Times New Roman"/>
            <w:b/>
            <w:bCs/>
            <w:caps/>
            <w:spacing w:val="15"/>
            <w:kern w:val="0"/>
            <w:sz w:val="36"/>
            <w:szCs w:val="36"/>
            <w14:ligatures w14:val="none"/>
          </w:rPr>
          <w:t xml:space="preserve"> (202</w:t>
        </w:r>
        <w:r w:rsidRPr="007615C0">
          <w:rPr>
            <w:rStyle w:val="Hyperlink"/>
            <w:rFonts w:ascii="Source Sans Pro" w:eastAsia="Times New Roman" w:hAnsi="Source Sans Pro" w:cs="Times New Roman"/>
            <w:b/>
            <w:bCs/>
            <w:caps/>
            <w:spacing w:val="15"/>
            <w:kern w:val="0"/>
            <w:sz w:val="36"/>
            <w:szCs w:val="36"/>
            <w14:ligatures w14:val="none"/>
          </w:rPr>
          <w:t>4</w:t>
        </w:r>
        <w:r w:rsidRPr="007615C0">
          <w:rPr>
            <w:rStyle w:val="Hyperlink"/>
            <w:rFonts w:ascii="Source Sans Pro" w:eastAsia="Times New Roman" w:hAnsi="Source Sans Pro" w:cs="Times New Roman"/>
            <w:b/>
            <w:bCs/>
            <w:caps/>
            <w:spacing w:val="15"/>
            <w:kern w:val="0"/>
            <w:sz w:val="36"/>
            <w:szCs w:val="36"/>
            <w14:ligatures w14:val="none"/>
          </w:rPr>
          <w:t>)</w:t>
        </w:r>
      </w:hyperlink>
    </w:p>
    <w:p w14:paraId="3F5134EB" w14:textId="77777777" w:rsidR="007615C0" w:rsidRPr="007615C0" w:rsidRDefault="007615C0" w:rsidP="007615C0">
      <w:pPr>
        <w:spacing w:line="276" w:lineRule="auto"/>
        <w:rPr>
          <w:sz w:val="28"/>
          <w:szCs w:val="28"/>
        </w:rPr>
      </w:pPr>
    </w:p>
    <w:p w14:paraId="20B712E2" w14:textId="4C3C80B8" w:rsidR="007615C0" w:rsidRPr="007615C0" w:rsidRDefault="007615C0" w:rsidP="007615C0">
      <w:pPr>
        <w:spacing w:line="276" w:lineRule="auto"/>
        <w:rPr>
          <w:sz w:val="28"/>
          <w:szCs w:val="28"/>
        </w:rPr>
      </w:pPr>
      <w:r w:rsidRPr="007615C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GWEOA members are encouraged to review this presentation. HOA </w:t>
      </w:r>
      <w:r w:rsidRPr="007615C0">
        <w:rPr>
          <w:sz w:val="28"/>
          <w:szCs w:val="28"/>
        </w:rPr>
        <w:t xml:space="preserve">Law seems to change every year so the latest version of CCIOA will be the final authority for HOA governance. The GWEOA web site </w:t>
      </w:r>
      <w:proofErr w:type="gramStart"/>
      <w:r w:rsidRPr="007615C0">
        <w:rPr>
          <w:sz w:val="28"/>
          <w:szCs w:val="28"/>
        </w:rPr>
        <w:t>contains  its</w:t>
      </w:r>
      <w:proofErr w:type="gramEnd"/>
      <w:r w:rsidRPr="007615C0">
        <w:rPr>
          <w:sz w:val="28"/>
          <w:szCs w:val="28"/>
        </w:rPr>
        <w:t xml:space="preserve"> governing documents, including CCIOA </w:t>
      </w:r>
      <w:proofErr w:type="gramStart"/>
      <w:r w:rsidRPr="007615C0">
        <w:rPr>
          <w:sz w:val="28"/>
          <w:szCs w:val="28"/>
        </w:rPr>
        <w:t>and  the</w:t>
      </w:r>
      <w:proofErr w:type="gramEnd"/>
      <w:r w:rsidRPr="007615C0">
        <w:rPr>
          <w:sz w:val="28"/>
          <w:szCs w:val="28"/>
        </w:rPr>
        <w:t xml:space="preserve"> 1999 Declaration and its subsequent </w:t>
      </w:r>
      <w:proofErr w:type="gramStart"/>
      <w:r w:rsidRPr="007615C0">
        <w:rPr>
          <w:sz w:val="28"/>
          <w:szCs w:val="28"/>
        </w:rPr>
        <w:t>amendments)  at</w:t>
      </w:r>
      <w:proofErr w:type="gramEnd"/>
      <w:r w:rsidRPr="007615C0">
        <w:rPr>
          <w:sz w:val="28"/>
          <w:szCs w:val="28"/>
        </w:rPr>
        <w:t xml:space="preserve">: </w:t>
      </w:r>
      <w:hyperlink r:id="rId5" w:history="1">
        <w:r w:rsidRPr="007615C0">
          <w:rPr>
            <w:rStyle w:val="Hyperlink"/>
            <w:sz w:val="28"/>
            <w:szCs w:val="28"/>
          </w:rPr>
          <w:t>https://gweoa.org/governing-documents/</w:t>
        </w:r>
      </w:hyperlink>
      <w:r w:rsidRPr="007615C0">
        <w:rPr>
          <w:sz w:val="28"/>
          <w:szCs w:val="28"/>
        </w:rPr>
        <w:t>. The master web site (</w:t>
      </w:r>
      <w:hyperlink r:id="rId6" w:history="1">
        <w:r w:rsidRPr="00F51DDA">
          <w:rPr>
            <w:rStyle w:val="Hyperlink"/>
            <w:sz w:val="28"/>
            <w:szCs w:val="28"/>
          </w:rPr>
          <w:t>https://gweoa.org</w:t>
        </w:r>
      </w:hyperlink>
      <w:r w:rsidRPr="007615C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615C0">
        <w:rPr>
          <w:sz w:val="28"/>
          <w:szCs w:val="28"/>
        </w:rPr>
        <w:t xml:space="preserve"> is  the information repository for GWEOA.</w:t>
      </w:r>
    </w:p>
    <w:p w14:paraId="742CD756" w14:textId="77777777" w:rsidR="007615C0" w:rsidRDefault="007615C0"/>
    <w:sectPr w:rsidR="00761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C0"/>
    <w:rsid w:val="007615C0"/>
    <w:rsid w:val="00D7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444C0"/>
  <w15:chartTrackingRefBased/>
  <w15:docId w15:val="{74BA11DE-A96A-C947-B46A-CBD9FA56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1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5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15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5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15C0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weoa.org" TargetMode="External"/><Relationship Id="rId5" Type="http://schemas.openxmlformats.org/officeDocument/2006/relationships/hyperlink" Target="https://gweoa.org/governing-documents/" TargetMode="External"/><Relationship Id="rId4" Type="http://schemas.openxmlformats.org/officeDocument/2006/relationships/hyperlink" Target="https://youtu.be/lDoMl4PgNmg?t=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Day</dc:creator>
  <cp:keywords/>
  <dc:description/>
  <cp:lastModifiedBy>Peter Day</cp:lastModifiedBy>
  <cp:revision>1</cp:revision>
  <dcterms:created xsi:type="dcterms:W3CDTF">2026-02-17T03:27:00Z</dcterms:created>
  <dcterms:modified xsi:type="dcterms:W3CDTF">2026-02-17T15:27:00Z</dcterms:modified>
</cp:coreProperties>
</file>